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center"/>
        <w:rPr>
          <w:rFonts w:ascii="Sylfaen" w:hAnsi="Sylfaen"/>
          <w:b/>
          <w:color w:val="000000"/>
          <w:sz w:val="36"/>
          <w:szCs w:val="36"/>
          <w:lang w:val="hu-HU" w:eastAsia="en-US"/>
        </w:rPr>
      </w:pPr>
      <w:bookmarkStart w:id="0" w:name="_GoBack"/>
      <w:bookmarkEnd w:id="0"/>
      <w:r w:rsidRPr="00C72E00">
        <w:rPr>
          <w:rFonts w:ascii="Sylfaen" w:hAnsi="Sylfaen"/>
          <w:b/>
          <w:color w:val="000000"/>
          <w:sz w:val="36"/>
          <w:szCs w:val="36"/>
          <w:lang w:val="hu-HU" w:eastAsia="en-US"/>
        </w:rPr>
        <w:t>A tetoválás, a divat és az emberi test szentsége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</w:p>
    <w:p w:rsidR="00E94E8C" w:rsidRPr="00C72E00" w:rsidRDefault="00AA09A5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492250" cy="2103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 test tetoválásának eddig soha nem látott népszerűsége van a nyugati világban. A gyakorlatot nem is olyan régen még a távoli egzotikus bennszülött népekkel, illetve az alvilági körök bűnöző elemeivel, a börtöntöltelékekkel, a rossz kikötői kocsmák matrózaival, nők esetében pedig az utcalányokkal asszociálta a nyugati polgári társadalom. Aztán a tetoválás az elmúlt néhány évtizedben hirtelen a modern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mainstram look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, azaz, a fősodratú divat részévé vált a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piercing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-el [az átszúrt bő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r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felületbe helyezett ékszerek] és az egyre elképesztőbb hajviseletekkel együtt. Hódolnak ezeknek a nagy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,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film és zenesztárok, a divatmodellek, fiatal lányok és fiúk egyaránt. Sok fiatal számára szinte már státusszimbólumnak számít egy olyan menő [és igen drága]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tetkó,” mint pl. egy mutatós polinéz törzsi minta. Egy múlandó divathóbortról van szó, vagy annál egy messze komolyabb jelenségről? És mit mond a Biblia a tetoválásról, illetve lehet-e egy kereszténynek tetováltatnia magát? Ezek egyre gyakoribb kérdések, amivel minden felekezet előbb utóbb szembetalálja magát, éppen a szokás rendkívüli gyakorisága miatt. A kérdésre adott átlag felekezeti válaszok meglehetősen ambivalensek. Részint felidézik azt a 3Mózes 19:28 verset, ami az izraelit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ák számára tiltotta a tetoválás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gyakorlatát, részint pedig arra hivatkoznak, hogy mivel kegyelem alatt állunk, s ez amúgy sem egy erkölcsi kérdés, így nem kell rá túl nagy hangsúlyt fektetni. Ideje tisztán látni a valós bibliai ál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láspontot. A viszonylag új keletű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tetoválás” szó valójában nem is található meg a Szentírásban, az em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l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ített egyedüli idevonatkozó utalás így hangzik: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360"/>
        <w:jc w:val="both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Fonts w:ascii="Calibri" w:hAnsi="Calibri" w:cs="Calibri"/>
          <w:b/>
          <w:color w:val="1F497D"/>
          <w:lang w:val="hu-HU" w:eastAsia="en-US"/>
        </w:rPr>
        <w:t xml:space="preserve">3Mózes 19:28 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Halott miatt ne ejtsetek sebet testeteken, és 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ne vagdossátok be magatokat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. Én vagyok JHVH. 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A kánaániták egy vallási szokása volt az, hogy fájdalmas sebeket ejtettek önmagukon annak reményében, hogy az istenek méltányolják az ilyen extrém odaadást és megsegítik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>ő</w:t>
      </w:r>
      <w:r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ket kéréseikben </w:t>
      </w:r>
      <w:r w:rsidRPr="00C72E00">
        <w:rPr>
          <w:rFonts w:ascii="Sylfaen" w:hAnsi="Sylfaen" w:cs="Arial"/>
          <w:i/>
          <w:sz w:val="25"/>
          <w:szCs w:val="25"/>
          <w:shd w:val="clear" w:color="auto" w:fill="FFFFFF"/>
          <w:lang w:val="hu-HU" w:eastAsia="en-US"/>
        </w:rPr>
        <w:t>(vö. 1Kir. 18:28),</w:t>
      </w:r>
      <w:r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 de sebeket ejtettek magukon a halottaik gyászolásakor is, mint azt a fenti verssor is mutatja. A test megvagdosása pedig a mélyebb sebek által vágott hegesítésre és a sekélyesebb vágások, illetve tűszúrások festékkel való betöltésére, vagyis, a tetoválásra utal.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Habár a gyakorlat ismert volt a nyugati világban is, maga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 xml:space="preserve">tattoo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>kifejezés és annak nyelvi változatai a XVIII. században terjedtek el, miután a híres angol felfedező, James Cook találkozott a polinéz szigetvilág népeivel, akik rítusos kereteken belül bonyolult törzsi ábrákkal tetoválták tele a testüket és arcukat. A</w:t>
      </w:r>
      <w:r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 Cook kapitány hajóján utazó Joseph Banks, természettudós lejegyezte nap</w:t>
      </w:r>
      <w:r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>l</w:t>
      </w:r>
      <w:r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ójában a látottakat, s általa váltak ismertté a polinézek tetoválási technikái, s maga a kifejezés is.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 polinézek a bőrfelület átszúrását és szúrt felület festékkel való betöltését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lastRenderedPageBreak/>
        <w:t>tataú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-nak nevezték. A tahitiak nyelvén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ta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ütést jelent,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tatau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 pedig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ta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kifejezést megduplázva ismételt ütögetést, azaz szúrogatást jelent </w:t>
      </w:r>
      <w:r w:rsidRPr="00C72E00">
        <w:rPr>
          <w:rFonts w:ascii="Sylfaen" w:hAnsi="Sylfaen"/>
          <w:i/>
          <w:iCs/>
          <w:color w:val="000000"/>
          <w:sz w:val="25"/>
          <w:szCs w:val="25"/>
          <w:lang w:val="hu-HU" w:eastAsia="en-US"/>
        </w:rPr>
        <w:t>(Encyclopaedia of Reli</w:t>
      </w:r>
      <w:r w:rsidRPr="00C72E00">
        <w:rPr>
          <w:noProof/>
          <w:lang w:val="hu-HU" w:eastAsia="en-US"/>
        </w:rPr>
        <w:t xml:space="preserve"> </w:t>
      </w:r>
      <w:r w:rsidRPr="00C72E00">
        <w:rPr>
          <w:rFonts w:ascii="Sylfaen" w:hAnsi="Sylfaen"/>
          <w:i/>
          <w:iCs/>
          <w:color w:val="000000"/>
          <w:sz w:val="25"/>
          <w:szCs w:val="25"/>
          <w:lang w:val="hu-HU" w:eastAsia="en-US"/>
        </w:rPr>
        <w:t xml:space="preserve"> gion and Ethics (ERE),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12. Köt.  “Tatuing”, szócikk,  208 o.). A korai bibliai fordításokban így nem használhatták ezt a kifejezést, ám magára a gyakorlatra, mint l</w:t>
      </w:r>
      <w:r>
        <w:rPr>
          <w:rFonts w:ascii="Sylfaen" w:hAnsi="Sylfaen"/>
          <w:color w:val="000000"/>
          <w:sz w:val="25"/>
          <w:szCs w:val="25"/>
          <w:lang w:val="hu-HU" w:eastAsia="en-US"/>
        </w:rPr>
        <w:t>áttuk van bibliai utalás és késő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bbi revideált és újabb fordítások már a tetoválás szót használják: 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360"/>
        <w:jc w:val="both"/>
        <w:rPr>
          <w:rFonts w:ascii="Calibri" w:hAnsi="Calibri" w:cs="Calibri"/>
          <w:lang w:val="hu-HU" w:eastAsia="en-US"/>
        </w:rPr>
      </w:pPr>
      <w:r w:rsidRPr="00C72E00">
        <w:rPr>
          <w:rFonts w:ascii="Calibri" w:hAnsi="Calibri" w:cs="Calibri"/>
          <w:b/>
          <w:color w:val="1F497D"/>
          <w:lang w:val="hu-HU" w:eastAsia="en-US"/>
        </w:rPr>
        <w:t>3Mózes 19:28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 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28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Ne vagdossátok be testeteket halottért, és ne végezzetek magatokon tetoválást. Én vagyok az ÚR!</w:t>
      </w:r>
      <w:r w:rsidRPr="00C72E00">
        <w:rPr>
          <w:rFonts w:ascii="Calibri" w:hAnsi="Calibri" w:cs="Calibri"/>
          <w:lang w:val="hu-HU" w:eastAsia="en-US"/>
        </w:rPr>
        <w:t xml:space="preserve"> - </w:t>
      </w:r>
      <w:r w:rsidRPr="00C72E00">
        <w:rPr>
          <w:rFonts w:ascii="Calibri" w:hAnsi="Calibri" w:cs="Calibri"/>
          <w:color w:val="000000"/>
          <w:sz w:val="22"/>
          <w:szCs w:val="22"/>
          <w:lang w:val="hu-HU" w:eastAsia="en-US"/>
        </w:rPr>
        <w:t>Magyar bibliatársulat újfordítású Biblia</w:t>
      </w:r>
    </w:p>
    <w:p w:rsidR="00E94E8C" w:rsidRPr="00C72E00" w:rsidRDefault="00AA09A5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102235</wp:posOffset>
            </wp:positionV>
            <wp:extent cx="2607945" cy="1733550"/>
            <wp:effectExtent l="0" t="0" r="1905" b="0"/>
            <wp:wrapSquare wrapText="bothSides"/>
            <wp:docPr id="3" name="Picture 1" descr="Image result for latino gang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tino gang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8C"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A kánaániták a lehető leggonoszabb és szellemileg legártalmasabb pogány gyakorlatok megtestesítői voltak, méghozzá össztársadalmi szinten. A választott népnek éppen ezért volt tilos a szokásaikból bármit is átvenni. A tetoválásra utaló verssor kontextusa az, ami számunkra igazán lényeges kell, </w:t>
      </w:r>
      <w:r w:rsidR="00E94E8C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hogy </w:t>
      </w:r>
      <w:r w:rsidR="00E94E8C"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legyen. Az adott fejezet ugyanis ezzel veszi kezdetét: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</w:t>
      </w:r>
      <w:r w:rsidR="00E94E8C" w:rsidRPr="00C72E00">
        <w:rPr>
          <w:rFonts w:ascii="Sylfaen" w:hAnsi="Sylfaen"/>
          <w:i/>
          <w:sz w:val="25"/>
          <w:szCs w:val="25"/>
          <w:shd w:val="clear" w:color="auto" w:fill="FFFFFF"/>
          <w:lang w:val="hu-HU" w:eastAsia="en-US"/>
        </w:rPr>
        <w:t xml:space="preserve">Legyetek szentek, mert én, JHVH, a ti Istenetek szent vagyok.” (3Móz. 19:2). </w:t>
      </w:r>
      <w:r w:rsidR="00E94E8C"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>A továbbiakban aztán a szent, elválasztott élet követelményei vannak felsorolva, amelyek az élet több területét érintik. Isten elvárja a szentséget, a szentséghez való igazodást az általa gondosan megteremtett test természetes épségének megőrzését, a ruházkodást, de még a szakáll és hajviseletet illet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ően is. Az teljesen biztos, hogy Isten elvárja a szentséget a szellemi népét</w:t>
      </w:r>
      <w:r w:rsidR="00E94E8C" w:rsidRPr="00C72E00">
        <w:rPr>
          <w:rFonts w:ascii="Sylfaen" w:hAnsi="Sylfaen" w:cs="Arial"/>
          <w:sz w:val="25"/>
          <w:szCs w:val="25"/>
          <w:shd w:val="clear" w:color="auto" w:fill="FFFFFF"/>
          <w:lang w:val="hu-HU" w:eastAsia="en-US"/>
        </w:rPr>
        <w:t xml:space="preserve">ől is, mert szentség nélkül senki nem látja meg az Urat </w:t>
      </w:r>
      <w:r w:rsidR="00E94E8C" w:rsidRPr="00C72E00">
        <w:rPr>
          <w:rFonts w:ascii="Sylfaen" w:hAnsi="Sylfaen" w:cs="Arial"/>
          <w:i/>
          <w:sz w:val="25"/>
          <w:szCs w:val="25"/>
          <w:shd w:val="clear" w:color="auto" w:fill="FFFFFF"/>
          <w:lang w:val="hu-HU" w:eastAsia="en-US"/>
        </w:rPr>
        <w:t>(vö. Héb. 12:14).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Igen, vannak, akik azt hirdetik, hogy ezek csupán elavult rituális szokások, mintha JHVH ma másféleképpen lenne szent, mint akkor volt, s mintha módosította volna a szentség kritériumait.  A keresztény ember szent, hiszen el lett választva Isten által és be lett töltve Isten Szent Szellemével, miáltal teste Isten templomává lett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(1Kor. 3:16-18).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Való igaz, hogy a szellemi szövetség meghaladja a fizikait, de a fizikai test szentségét is meg kell őriznünk, mert az az Úré: 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360"/>
        <w:jc w:val="both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Fonts w:ascii="Calibri" w:hAnsi="Calibri" w:cs="Calibri"/>
          <w:b/>
          <w:color w:val="1F497D"/>
          <w:shd w:val="clear" w:color="auto" w:fill="FFFFFF"/>
          <w:lang w:val="hu-HU" w:eastAsia="en-US"/>
        </w:rPr>
        <w:t>1Korintus 6:13,19-20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 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13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... A test azonban nem a kicsapongásért van, hanem az Úrért, az Úr pedig a testért. ... 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19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Nem tudjátok, hogy testetek a bennetek lakó Szentlélek temploma, akit Istentől kaptatok? 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Nem tudjátok, hogy nem vagytok a magatokéi?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 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20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Nagy volt a váltságdíjatok! 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Dicsőítsétek meg tehát Istent testetekben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!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360"/>
        <w:jc w:val="both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Fonts w:ascii="Calibri" w:hAnsi="Calibri" w:cs="Calibri"/>
          <w:b/>
          <w:color w:val="1F497D"/>
          <w:shd w:val="clear" w:color="auto" w:fill="FFFFFF"/>
          <w:lang w:val="hu-HU" w:eastAsia="en-US"/>
        </w:rPr>
        <w:t>1Korintus 10:31</w:t>
      </w:r>
      <w:r w:rsidRPr="00C72E00">
        <w:rPr>
          <w:color w:val="333333"/>
          <w:shd w:val="clear" w:color="auto" w:fill="FFFFFF"/>
          <w:lang w:val="hu-HU" w:eastAsia="en-US"/>
        </w:rPr>
        <w:t xml:space="preserve">  </w:t>
      </w:r>
      <w:r w:rsidRPr="00C72E00">
        <w:rPr>
          <w:shd w:val="clear" w:color="auto" w:fill="FFFFFF"/>
          <w:lang w:val="hu-HU" w:eastAsia="en-US"/>
        </w:rPr>
        <w:t>...bármi mást tesztek, tegyetek mindent Isten dicsőségére.</w:t>
      </w:r>
      <w:r w:rsidRPr="00C72E00">
        <w:rPr>
          <w:color w:val="333333"/>
          <w:shd w:val="clear" w:color="auto" w:fill="FFFFFF"/>
          <w:lang w:val="hu-HU" w:eastAsia="en-US"/>
        </w:rPr>
        <w:t> 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 fentiek elég világosan rámutatnak arra, hogy a szellemi ember a fizikai testben tökéletesedik meg az Isten dicsőségére, s ennek megfelelően kell a testét szent és tiszta módon használni, megőrizni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(vö. 1Kor. 6:15-17)!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</w:t>
      </w:r>
      <w:r>
        <w:rPr>
          <w:rFonts w:ascii="Sylfaen" w:hAnsi="Sylfaen"/>
          <w:color w:val="000000"/>
          <w:sz w:val="25"/>
          <w:szCs w:val="25"/>
          <w:lang w:val="hu-HU" w:eastAsia="en-US"/>
        </w:rPr>
        <w:t xml:space="preserve">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Még a fizikai templom is a legdrágább és legtisztább anyagokból lett felépítve, ahová a papokon kívül be sem tehette a lábát senki más. Gondoljunk csak bele, hogy mi történt volna az ószövetségi időkben azzal az emberrel, aki tele graffitizta volna az Isten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lastRenderedPageBreak/>
        <w:t>templomának oldalfalát ocsmány és obszcén, esetleg luciferiánus illumináti ábrákkal, illetve szövegekkel. Valljuk meg, egyikünk sem kívánna annak az embernek a helyébe lenni. De akkor miért gondolnánk azt, hogy a testi templomnál messze dicsőségesebb szellemi templomot, az emberi testet lemoshatatlanul telefirkálhatjuk ocsmány, obszcén és okkult jellegű ábrákkal, szövegekkel?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 bőrfelszín tetoválása és hegesítése a legősibb pogány hagyományok közé tartoznak. Ezek a korunkban oly népszerűvé és divatossá vált ősi pogány törzsi gyakorlatok kivétel nélkül mind az okkultizmusban gyökereznek. A tetoválások beazonosító jegyekként, bélyegekként szolgáltak a primitív népeknél, rámutattak, hogy viselőik mely törzshöz tartoztak, milyen társadalmi státuszt élveztek és mely helyi istennek [démonnak] a személyes védelme </w:t>
      </w:r>
      <w:r w:rsidR="00AA09A5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104775</wp:posOffset>
            </wp:positionV>
            <wp:extent cx="1504950" cy="192405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alatt álltak. Ma a nagyvárosokat terrorizáló erőszakos utcai bandáknál és bűnöző csoportoknál ugyancsak azonosító jegyekként szolgál a tetoválás és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„branding”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[tüzes vas, vagy mély vágás általi hegesítés]. A tetoválás mellett az öltözködési divat is a lehető legalantasabb társadalmi rétegek divatját kezdte el követni, aminek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>gettó sikk”- nevet adták az illetékes társadalomromboló körök. A gettó nyelv, vagy csibésznyelv teljesen megfertőzte az addig viszonylag normálisnak számító polgári fiatalság köreit. A bűnöző életmódot propagáló motívumokat és a primitív törzsi  mintákat talán csak az okkultista, illuminátus/szabadkőműves, stb. jelképek múlják felül. Ezek mellett, a tetováló szalonokban leginkább a kelta/druida, a polinéz, a maya, az inka, az azték és egyéb indián, illetve eszkimó motívumok, totemképek iránt van a legnagyobb igény. Az említett népek történetesen a kánaánita szórvány</w:t>
      </w:r>
      <w:r>
        <w:rPr>
          <w:rFonts w:ascii="Sylfaen" w:hAnsi="Sylfaen"/>
          <w:color w:val="000000"/>
          <w:sz w:val="25"/>
          <w:szCs w:val="25"/>
          <w:lang w:val="hu-HU" w:eastAsia="en-US"/>
        </w:rPr>
        <w:t xml:space="preserve"> leszármazottai, kultúrájuk az ő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si kánaánita kultúra terméke, átvételük pedig a kánaánita rítusok átvétele. Az új divatirányzatok a fősodratú társadalom keretein belül éltetik és dicsőítik a bűnöző és primitív törzsi életmódot, aminek egyik legfőbb eszköze a test elcsúfítása, modern PC nevén 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„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testmódosítás (body modification), ami egyre szélsőségesebb formákat ölt. Az emberek minden módot megragadnak ahhoz, hogy megrontsák, illetve megszentségtelenítsék az Isten által féltő gondoskodással megalkotott csodálatos emberi testet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(vö. Zsolt. 139:14).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De ha már a pogány ihletette divatoknál tartunk, talán röviden térjünk ki a hajviseletre is. Noha a Biblia szerint a hosszú haj az a természet szerint is szégyen egy féri számára </w:t>
      </w:r>
      <w:r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 xml:space="preserve">(1Kor. 11:14),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ennek ellenére hosszú történelmi időszakokon át ez egy bevett férfidivat volt. A nyugati keresztény kultúrkörben a polgárosodás idején ez némileg módosult, ám az 1960-as években az ellenkultúrát meghirdető hippi mozgalommal újraéledt a hosszú, s ezúttal már ápolatlan hajdivat. Jól érzékelhetően a bukott rend rendkívüli figyelmet fordít arra, hogy az ember az élet minden területén megszegje az isteni rendeleteket. A bukott rend Isten ellenes harca az emberi lét minden aspektusára kihat, s szó szerint az emberi test is ennek a harcnak a csataterévé vált. Ezek az istenek a maguk formálta vallási szokásaik által arra késztetik a nekik szolgáló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lastRenderedPageBreak/>
        <w:t xml:space="preserve">embereket, hogy megszentségtelenítsenek mindent, amit Isten szentségre rendelt és elfogadtassák mindazt, amit Isten nem szankcionál. A kereszténységnek még a langymeleg, névleges változatát is veszélyesnek tartják magukra nézve. A bibliai életmód ellen lázadó ellenkultúra képviselői az utolsó idők romlott és romboló korszellemének megfelelően önmagán túltéve teszi egyre extrémebbé az új divatirányzatokat. A divat így nem csak a magáról divatról szól, hanem azonosító jegyként is szolgál. Lássunk egy további példáját annak, hogy ha Isten parancsolatban megtilt valamit, annak pontosan az ellenkezője válik divattá: 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540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Fonts w:ascii="Calibri" w:hAnsi="Calibri" w:cs="Calibri"/>
          <w:b/>
          <w:color w:val="1F497D"/>
          <w:shd w:val="clear" w:color="auto" w:fill="FFFFFF"/>
          <w:lang w:val="hu-HU" w:eastAsia="en-US"/>
        </w:rPr>
        <w:t>3Mózes 19:27</w:t>
      </w:r>
      <w:r w:rsidRPr="00C72E00">
        <w:rPr>
          <w:rFonts w:ascii="Verdana" w:hAnsi="Verdana"/>
          <w:color w:val="000000"/>
          <w:shd w:val="clear" w:color="auto" w:fill="FFFFFF"/>
          <w:lang w:val="hu-HU" w:eastAsia="en-US"/>
        </w:rPr>
        <w:t xml:space="preserve"> </w:t>
      </w:r>
      <w:r w:rsidRPr="00C72E00">
        <w:rPr>
          <w:rStyle w:val="text-muted"/>
          <w:rFonts w:ascii="Calibri" w:hAnsi="Calibri" w:cs="Calibri"/>
          <w:b/>
          <w:shd w:val="clear" w:color="auto" w:fill="FFFFFF"/>
          <w:vertAlign w:val="superscript"/>
          <w:lang w:val="hu-HU" w:eastAsia="en-US"/>
        </w:rPr>
        <w:t>27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Ne nyírjátok le halántékotokról a hajat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, és ne csúfítsd el a szakállad végét!</w:t>
      </w:r>
      <w:r w:rsidRPr="00C72E00">
        <w:rPr>
          <w:rFonts w:ascii="Calibri" w:hAnsi="Calibri" w:cs="Calibri"/>
          <w:noProof/>
          <w:lang w:val="hu-HU" w:eastAsia="en-US"/>
        </w:rPr>
        <w:t xml:space="preserve"> 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540"/>
        <w:jc w:val="both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Style w:val="text-muted"/>
          <w:rFonts w:ascii="Calibri" w:hAnsi="Calibri" w:cs="Calibri"/>
          <w:b/>
          <w:color w:val="1F497D"/>
          <w:shd w:val="clear" w:color="auto" w:fill="FFFFFF"/>
          <w:lang w:val="hu-HU" w:eastAsia="en-US"/>
        </w:rPr>
        <w:t>5Mózes 14:1-2</w:t>
      </w:r>
      <w:r w:rsidRPr="00C72E00">
        <w:rPr>
          <w:rStyle w:val="text-muted"/>
          <w:rFonts w:ascii="Calibri" w:hAnsi="Calibri" w:cs="Calibri"/>
          <w:shd w:val="clear" w:color="auto" w:fill="FFFFFF"/>
          <w:lang w:val="hu-HU" w:eastAsia="en-US"/>
        </w:rPr>
        <w:t xml:space="preserve"> 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1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JHVH-nak, a ti Istenetek fiai vagytok. Ne vagdaljátok be magatokat, s a 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homlokotok fölött se nyírjátok kopaszra a fejeteket halott miatt.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 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2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JHVH-nak, a te Istenednek szent népe vagy. Téged választott ki JHVH minden nép közül a földön arra, hogy az ő tulajdon népe légy.</w:t>
      </w:r>
    </w:p>
    <w:p w:rsidR="00E94E8C" w:rsidRPr="00C72E00" w:rsidRDefault="00AA09A5" w:rsidP="00506E6F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/>
          <w:color w:val="000000"/>
          <w:sz w:val="25"/>
          <w:szCs w:val="25"/>
          <w:lang w:val="hu-HU" w:eastAsia="en-U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2889885" cy="1647825"/>
            <wp:effectExtent l="0" t="0" r="5715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A haj felnyírása, illetve a fej részleges kopaszítása a kánaánitáknál a halottkultusz részét képző rítusos gyakorlat volt. Az oldalt erősen felnyírt és a fejtetőn meghagyott sörényszerű hajsáv a Baál imádat egy jellegzetessége volt. A szórványba került kánaánita népek között jellemző módon megmaradt ez a divatforma, ami különösen az amerikai indiánoknál volt nagyon gyakori. Amint a fenti bibliai versek is utalnak erre, ez a viselet az okkultizmusból fakad, s emiatt tiltott volt az izraelitáknak követni. Hogy ez a hajviselet egy jókora kerülő úton ma mégis a legbevettebb mainstream divattá vált az koránt sem a véletlen műve. Ez a viselet a köznyelvben általában csak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>mohawk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 néven ismert, a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minek számos változata van. A ké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sei 70-es évekre jellemző csúf és nevetséges színes „taréj” a későbbiekben </w:t>
      </w:r>
      <w:hyperlink r:id="rId9" w:history="1">
        <w:r w:rsidR="00E94E8C" w:rsidRPr="00C72E00">
          <w:rPr>
            <w:rStyle w:val="Hiperhivatkozs"/>
            <w:rFonts w:ascii="Arial Black" w:hAnsi="Arial Black"/>
            <w:color w:val="215868"/>
            <w:sz w:val="20"/>
            <w:szCs w:val="20"/>
            <w:lang w:val="hu-HU" w:eastAsia="en-US"/>
          </w:rPr>
          <w:t>modernebb</w:t>
        </w:r>
      </w:hyperlink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, ízlésesebb frizurává lett téve, aminek ma hódol szinte az egész világ. Láthatóan a bukott rend val</w:t>
      </w:r>
      <w:r w:rsidR="00E94E8C">
        <w:rPr>
          <w:rFonts w:ascii="Sylfaen" w:hAnsi="Sylfaen"/>
          <w:color w:val="000000"/>
          <w:sz w:val="25"/>
          <w:szCs w:val="25"/>
          <w:lang w:val="hu-HU" w:eastAsia="en-US"/>
        </w:rPr>
        <w:t>a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 xml:space="preserve">hogyan mindig kieszközli azt, hogy a bibliaellenes szokások, gyakorlatok váljanak a mainstream divat részévé az isteni utasítások ellenére. Amikor egy divathullám végigsöpör a világon, az a hívő emberekre is befolyással lehet, különösen a fiatalabb korosztályra. A trendeket még a divatban is éberséggel, a bibliai utasítások fényében kell kezelni, őrizkedve a világ mocskától 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 xml:space="preserve">(Jak. 1:27), 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semmiben sem igazodva annak</w:t>
      </w:r>
      <w:r w:rsidR="00E94E8C" w:rsidRPr="00C72E00">
        <w:rPr>
          <w:rFonts w:ascii="Sylfaen" w:hAnsi="Sylfaen"/>
          <w:i/>
          <w:color w:val="000000"/>
          <w:sz w:val="25"/>
          <w:szCs w:val="25"/>
          <w:lang w:val="hu-HU" w:eastAsia="en-US"/>
        </w:rPr>
        <w:t xml:space="preserve"> </w:t>
      </w:r>
      <w:r w:rsidR="00E94E8C" w:rsidRPr="00C72E00">
        <w:rPr>
          <w:rFonts w:ascii="Sylfaen" w:hAnsi="Sylfaen"/>
          <w:color w:val="000000"/>
          <w:sz w:val="25"/>
          <w:szCs w:val="25"/>
          <w:lang w:val="hu-HU" w:eastAsia="en-US"/>
        </w:rPr>
        <w:t>bibliaellenes szokásaihoz: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540"/>
        <w:jc w:val="both"/>
        <w:rPr>
          <w:rFonts w:ascii="Calibri" w:hAnsi="Calibri" w:cs="Calibri"/>
          <w:lang w:val="hu-HU" w:eastAsia="en-US"/>
        </w:rPr>
      </w:pPr>
      <w:r w:rsidRPr="00C72E00">
        <w:rPr>
          <w:rFonts w:ascii="Calibri" w:hAnsi="Calibri" w:cs="Calibri"/>
          <w:b/>
          <w:color w:val="1F497D"/>
          <w:lang w:val="hu-HU" w:eastAsia="en-US"/>
        </w:rPr>
        <w:t>Róma 12:2</w:t>
      </w:r>
      <w:r w:rsidRPr="00C72E00">
        <w:rPr>
          <w:rFonts w:ascii="Calibri" w:hAnsi="Calibri" w:cs="Calibri"/>
          <w:lang w:val="hu-HU" w:eastAsia="en-US"/>
        </w:rPr>
        <w:t xml:space="preserve"> </w:t>
      </w:r>
      <w:r w:rsidRPr="00C72E00">
        <w:rPr>
          <w:rStyle w:val="text-muted"/>
          <w:rFonts w:ascii="Calibri" w:hAnsi="Calibri" w:cs="Calibri"/>
          <w:b/>
          <w:shd w:val="clear" w:color="auto" w:fill="FFFFFF"/>
          <w:vertAlign w:val="superscript"/>
          <w:lang w:val="hu-HU" w:eastAsia="en-US"/>
        </w:rPr>
        <w:t>2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Ne hasonuljatok a világhoz,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 hanem gondolkodástokban megújulva alakuljatok át, 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>hogy felismerjétek, mi az Isten akarata, mi a helyes, mi a kedves előtte és mi a tökéletes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>. 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</w:pP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t>Természetesen mindannyian a világból jöttünk ki és mindenféle bűnök elkövet</w:t>
      </w:r>
      <w:r w:rsidRPr="00C72E00">
        <w:rPr>
          <w:rFonts w:ascii="Sylfaen" w:hAnsi="Sylfaen" w:cs="Arial"/>
          <w:sz w:val="25"/>
          <w:szCs w:val="25"/>
          <w:lang w:val="hu-HU" w:eastAsia="en-US"/>
        </w:rPr>
        <w:t>ő</w:t>
      </w: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t xml:space="preserve">i voltunk. Megtérésünkkel azonban az értünk áldozatot adó Krisztus az Ige vizében [az igazságban] megtisztít bennünket </w:t>
      </w:r>
      <w:r w:rsidRPr="00C72E00">
        <w:rPr>
          <w:rStyle w:val="textexposedshow"/>
          <w:rFonts w:ascii="Sylfaen" w:hAnsi="Sylfaen"/>
          <w:i/>
          <w:sz w:val="25"/>
          <w:szCs w:val="25"/>
          <w:shd w:val="clear" w:color="auto" w:fill="FFFFFF"/>
          <w:lang w:val="hu-HU" w:eastAsia="en-US"/>
        </w:rPr>
        <w:t>(Eféz. 5:25)</w:t>
      </w: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t xml:space="preserve"> és az ige igazságaiban szentesülünk meg </w:t>
      </w:r>
      <w:r w:rsidRPr="00C72E00">
        <w:rPr>
          <w:rStyle w:val="textexposedshow"/>
          <w:rFonts w:ascii="Sylfaen" w:hAnsi="Sylfaen"/>
          <w:i/>
          <w:sz w:val="25"/>
          <w:szCs w:val="25"/>
          <w:shd w:val="clear" w:color="auto" w:fill="FFFFFF"/>
          <w:lang w:val="hu-HU" w:eastAsia="en-US"/>
        </w:rPr>
        <w:t xml:space="preserve">(Jn. 17:17). </w:t>
      </w: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t xml:space="preserve">A bűn </w:t>
      </w: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lastRenderedPageBreak/>
        <w:t>mocskait le kell mosnunk, meg kell szentelődnünk, ez a keresztény élet célja. Röviden, meg kell tanulnunk átigazodni a világból Isten országába: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ind w:left="540" w:right="540"/>
        <w:jc w:val="both"/>
        <w:rPr>
          <w:rFonts w:ascii="Calibri" w:hAnsi="Calibri" w:cs="Calibri"/>
          <w:shd w:val="clear" w:color="auto" w:fill="FFFFFF"/>
          <w:lang w:val="hu-HU" w:eastAsia="en-US"/>
        </w:rPr>
      </w:pPr>
      <w:r w:rsidRPr="00C72E00">
        <w:rPr>
          <w:rStyle w:val="textexposedshow"/>
          <w:rFonts w:ascii="Calibri" w:hAnsi="Calibri" w:cs="Calibri"/>
          <w:b/>
          <w:color w:val="1F497D"/>
          <w:shd w:val="clear" w:color="auto" w:fill="FFFFFF"/>
          <w:lang w:val="hu-HU" w:eastAsia="en-US"/>
        </w:rPr>
        <w:t>1Korintus 6:</w:t>
      </w:r>
      <w:r w:rsidRPr="00C72E00">
        <w:rPr>
          <w:rStyle w:val="textexposedshow"/>
          <w:rFonts w:cs="Calibri"/>
          <w:b/>
          <w:color w:val="1F497D"/>
          <w:shd w:val="clear" w:color="auto" w:fill="FFFFFF"/>
          <w:lang w:val="hu-HU" w:eastAsia="en-US"/>
        </w:rPr>
        <w:t>11</w:t>
      </w:r>
      <w:r w:rsidRPr="00C72E00">
        <w:rPr>
          <w:rStyle w:val="textexposedshow"/>
          <w:rFonts w:ascii="Calibri" w:hAnsi="Calibri" w:cs="Calibri"/>
          <w:shd w:val="clear" w:color="auto" w:fill="FFFFFF"/>
          <w:lang w:val="hu-HU" w:eastAsia="en-US"/>
        </w:rPr>
        <w:t xml:space="preserve"> </w:t>
      </w:r>
      <w:r w:rsidRPr="00C72E00">
        <w:rPr>
          <w:rStyle w:val="text-muted"/>
          <w:rFonts w:ascii="Calibri" w:hAnsi="Calibri" w:cs="Calibri"/>
          <w:shd w:val="clear" w:color="auto" w:fill="FFFFFF"/>
          <w:vertAlign w:val="superscript"/>
          <w:lang w:val="hu-HU" w:eastAsia="en-US"/>
        </w:rPr>
        <w:t>11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Néhányan 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 xml:space="preserve">bizony ilyenek voltatok, de megtisztultatok, </w:t>
      </w:r>
      <w:r w:rsidRPr="00C72E00">
        <w:rPr>
          <w:rFonts w:ascii="Calibri" w:hAnsi="Calibri" w:cs="Calibri"/>
          <w:b/>
          <w:u w:val="single"/>
          <w:shd w:val="clear" w:color="auto" w:fill="FFFFFF"/>
          <w:lang w:val="hu-HU" w:eastAsia="en-US"/>
        </w:rPr>
        <w:t>szentek</w:t>
      </w:r>
      <w:r w:rsidRPr="00C72E00">
        <w:rPr>
          <w:rFonts w:ascii="Calibri" w:hAnsi="Calibri" w:cs="Calibri"/>
          <w:b/>
          <w:shd w:val="clear" w:color="auto" w:fill="FFFFFF"/>
          <w:lang w:val="hu-HU" w:eastAsia="en-US"/>
        </w:rPr>
        <w:t xml:space="preserve"> lettetek,</w:t>
      </w:r>
      <w:r w:rsidRPr="00C72E00">
        <w:rPr>
          <w:rFonts w:ascii="Calibri" w:hAnsi="Calibri" w:cs="Calibri"/>
          <w:shd w:val="clear" w:color="auto" w:fill="FFFFFF"/>
          <w:lang w:val="hu-HU" w:eastAsia="en-US"/>
        </w:rPr>
        <w:t xml:space="preserve"> és megigazultatok Urunk, Jézus Krisztus nevében, </w:t>
      </w:r>
    </w:p>
    <w:p w:rsidR="00E94E8C" w:rsidRPr="00C72E00" w:rsidRDefault="00E94E8C" w:rsidP="00506E6F">
      <w:pPr>
        <w:pStyle w:val="NormlWeb"/>
        <w:suppressAutoHyphens w:val="0"/>
        <w:spacing w:before="100" w:beforeAutospacing="1" w:after="100" w:afterAutospacing="1"/>
        <w:jc w:val="both"/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</w:pPr>
      <w:r w:rsidRPr="00C72E00">
        <w:rPr>
          <w:rStyle w:val="textexposedshow"/>
          <w:rFonts w:ascii="Sylfaen" w:hAnsi="Sylfaen"/>
          <w:sz w:val="25"/>
          <w:szCs w:val="25"/>
          <w:shd w:val="clear" w:color="auto" w:fill="FFFFFF"/>
          <w:lang w:val="hu-HU" w:eastAsia="en-US"/>
        </w:rPr>
        <w:t>Az ember képes megváltozni és meg is kell változnia az Isten Szellemének erejében. A tetoválásokat azonban nem lehet lemosni és számos egykori bűn hagy maradandó nyomot az ember testén, amit viselnie kell, ami miatt szégyenkeznie kell megtért állapotában is. Sokan azonban inkább kérkednek a korábbi életükkel, tetteikkel, tetoválásaikkal, mintsem szégyenteljesen eltakarnák azt.</w:t>
      </w:r>
    </w:p>
    <w:p w:rsidR="00E94E8C" w:rsidRPr="00C72E00" w:rsidRDefault="00E94E8C" w:rsidP="00506E6F">
      <w:pPr>
        <w:ind w:left="540" w:right="540"/>
        <w:jc w:val="both"/>
        <w:rPr>
          <w:sz w:val="24"/>
          <w:szCs w:val="24"/>
          <w:shd w:val="clear" w:color="auto" w:fill="FFFFFF"/>
          <w:lang w:val="hu-HU"/>
        </w:rPr>
      </w:pPr>
      <w:r w:rsidRPr="00C72E00">
        <w:rPr>
          <w:b/>
          <w:color w:val="1F497D"/>
          <w:sz w:val="24"/>
          <w:szCs w:val="24"/>
          <w:shd w:val="clear" w:color="auto" w:fill="FFFFFF"/>
          <w:lang w:val="hu-HU"/>
        </w:rPr>
        <w:t>Róma 6:17-22</w:t>
      </w:r>
      <w:r w:rsidRPr="00C72E00">
        <w:rPr>
          <w:sz w:val="24"/>
          <w:szCs w:val="24"/>
          <w:shd w:val="clear" w:color="auto" w:fill="FFFFFF"/>
          <w:lang w:val="hu-HU"/>
        </w:rPr>
        <w:t xml:space="preserve"> </w:t>
      </w:r>
      <w:r w:rsidRPr="00C72E00">
        <w:rPr>
          <w:rStyle w:val="text-muted"/>
          <w:sz w:val="24"/>
          <w:szCs w:val="24"/>
          <w:shd w:val="clear" w:color="auto" w:fill="FFFFFF"/>
          <w:vertAlign w:val="superscript"/>
          <w:lang w:val="hu-HU"/>
        </w:rPr>
        <w:t>17</w:t>
      </w:r>
      <w:r w:rsidRPr="00C72E00">
        <w:rPr>
          <w:sz w:val="24"/>
          <w:szCs w:val="24"/>
          <w:shd w:val="clear" w:color="auto" w:fill="FFFFFF"/>
          <w:lang w:val="hu-HU"/>
        </w:rPr>
        <w:t>De hála Istennek, hogy bár a bűnnek szolgáltatok, most már szívből engedelmeskedtek annak a tanításnak, amelyet kaptatok. </w:t>
      </w:r>
      <w:r w:rsidRPr="00C72E00">
        <w:rPr>
          <w:rStyle w:val="text-muted"/>
          <w:sz w:val="24"/>
          <w:szCs w:val="24"/>
          <w:shd w:val="clear" w:color="auto" w:fill="FFFFFF"/>
          <w:vertAlign w:val="superscript"/>
          <w:lang w:val="hu-HU"/>
        </w:rPr>
        <w:t>18</w:t>
      </w:r>
      <w:r w:rsidRPr="00C72E00">
        <w:rPr>
          <w:sz w:val="24"/>
          <w:szCs w:val="24"/>
          <w:shd w:val="clear" w:color="auto" w:fill="FFFFFF"/>
          <w:lang w:val="hu-HU"/>
        </w:rPr>
        <w:t>A bűntől megszabadulva az igazság szolgái lettetek.</w:t>
      </w:r>
      <w:r w:rsidRPr="00C72E00">
        <w:rPr>
          <w:rStyle w:val="text-muted"/>
          <w:sz w:val="24"/>
          <w:szCs w:val="24"/>
          <w:shd w:val="clear" w:color="auto" w:fill="FFFFFF"/>
          <w:vertAlign w:val="superscript"/>
          <w:lang w:val="hu-HU"/>
        </w:rPr>
        <w:t>19</w:t>
      </w:r>
      <w:r w:rsidRPr="00C72E00">
        <w:rPr>
          <w:sz w:val="24"/>
          <w:szCs w:val="24"/>
          <w:shd w:val="clear" w:color="auto" w:fill="FFFFFF"/>
          <w:lang w:val="hu-HU"/>
        </w:rPr>
        <w:t xml:space="preserve">Földies gyarlóságok miatt emberi módon szólok. </w:t>
      </w:r>
      <w:r w:rsidRPr="00C72E00">
        <w:rPr>
          <w:b/>
          <w:sz w:val="24"/>
          <w:szCs w:val="24"/>
          <w:shd w:val="clear" w:color="auto" w:fill="FFFFFF"/>
          <w:lang w:val="hu-HU"/>
        </w:rPr>
        <w:t>Ahogy tagjaitokat a tisztátalanság és gonoszság szolgálatában a bűnre adtátok, adjátok most tagjaitokat az igazság szolgálatára, a megszentelődésre.</w:t>
      </w:r>
      <w:r w:rsidRPr="00C72E00">
        <w:rPr>
          <w:sz w:val="24"/>
          <w:szCs w:val="24"/>
          <w:shd w:val="clear" w:color="auto" w:fill="FFFFFF"/>
          <w:lang w:val="hu-HU"/>
        </w:rPr>
        <w:t> </w:t>
      </w:r>
      <w:r w:rsidRPr="00C72E00">
        <w:rPr>
          <w:rStyle w:val="text-muted"/>
          <w:sz w:val="24"/>
          <w:szCs w:val="24"/>
          <w:shd w:val="clear" w:color="auto" w:fill="FFFFFF"/>
          <w:vertAlign w:val="superscript"/>
          <w:lang w:val="hu-HU"/>
        </w:rPr>
        <w:t>20</w:t>
      </w:r>
      <w:r w:rsidRPr="00C72E00">
        <w:rPr>
          <w:sz w:val="24"/>
          <w:szCs w:val="24"/>
          <w:shd w:val="clear" w:color="auto" w:fill="FFFFFF"/>
          <w:lang w:val="hu-HU"/>
        </w:rPr>
        <w:t>Míg ugyanis a bűnnek szolgáltatok, az igazsággal szemben szabadok voltatok. </w:t>
      </w:r>
      <w:r w:rsidRPr="00C72E00">
        <w:rPr>
          <w:rStyle w:val="text-muted"/>
          <w:b/>
          <w:sz w:val="24"/>
          <w:szCs w:val="24"/>
          <w:shd w:val="clear" w:color="auto" w:fill="FFFFFF"/>
          <w:vertAlign w:val="superscript"/>
          <w:lang w:val="hu-HU"/>
        </w:rPr>
        <w:t>21</w:t>
      </w:r>
      <w:r w:rsidRPr="00C72E00">
        <w:rPr>
          <w:b/>
          <w:sz w:val="24"/>
          <w:szCs w:val="24"/>
          <w:shd w:val="clear" w:color="auto" w:fill="FFFFFF"/>
          <w:lang w:val="hu-HU"/>
        </w:rPr>
        <w:t>Mi hasznotok volt akkor abból,</w:t>
      </w:r>
      <w:r w:rsidRPr="00C72E00">
        <w:rPr>
          <w:sz w:val="24"/>
          <w:szCs w:val="24"/>
          <w:shd w:val="clear" w:color="auto" w:fill="FFFFFF"/>
          <w:lang w:val="hu-HU"/>
        </w:rPr>
        <w:t xml:space="preserve"> </w:t>
      </w:r>
      <w:r w:rsidRPr="00C72E00">
        <w:rPr>
          <w:b/>
          <w:sz w:val="24"/>
          <w:szCs w:val="24"/>
          <w:shd w:val="clear" w:color="auto" w:fill="FFFFFF"/>
          <w:lang w:val="hu-HU"/>
        </w:rPr>
        <w:t>ami miatt most szégyenkeztek</w:t>
      </w:r>
      <w:r w:rsidRPr="00C72E00">
        <w:rPr>
          <w:sz w:val="24"/>
          <w:szCs w:val="24"/>
          <w:shd w:val="clear" w:color="auto" w:fill="FFFFFF"/>
          <w:lang w:val="hu-HU"/>
        </w:rPr>
        <w:t>? Hiszen annak vége a halál. </w:t>
      </w:r>
      <w:r w:rsidRPr="00C72E00">
        <w:rPr>
          <w:rStyle w:val="text-muted"/>
          <w:sz w:val="24"/>
          <w:szCs w:val="24"/>
          <w:shd w:val="clear" w:color="auto" w:fill="FFFFFF"/>
          <w:vertAlign w:val="superscript"/>
          <w:lang w:val="hu-HU"/>
        </w:rPr>
        <w:t>22</w:t>
      </w:r>
      <w:r w:rsidRPr="00C72E00">
        <w:rPr>
          <w:sz w:val="24"/>
          <w:szCs w:val="24"/>
          <w:shd w:val="clear" w:color="auto" w:fill="FFFFFF"/>
          <w:lang w:val="hu-HU"/>
        </w:rPr>
        <w:t xml:space="preserve">Most azonban felszabadultatok a bűn alól, és Isten szolgái lettetek. </w:t>
      </w:r>
      <w:r w:rsidRPr="00C72E00">
        <w:rPr>
          <w:b/>
          <w:sz w:val="24"/>
          <w:szCs w:val="24"/>
          <w:shd w:val="clear" w:color="auto" w:fill="FFFFFF"/>
          <w:lang w:val="hu-HU"/>
        </w:rPr>
        <w:t>Gyümölcsötök a megszentelődés</w:t>
      </w:r>
      <w:r w:rsidRPr="00C72E00">
        <w:rPr>
          <w:sz w:val="24"/>
          <w:szCs w:val="24"/>
          <w:shd w:val="clear" w:color="auto" w:fill="FFFFFF"/>
          <w:lang w:val="hu-HU"/>
        </w:rPr>
        <w:t>, célotok az örök élet. </w:t>
      </w:r>
    </w:p>
    <w:p w:rsidR="00E94E8C" w:rsidRPr="00C72E00" w:rsidRDefault="00E94E8C" w:rsidP="00E80238">
      <w:pPr>
        <w:pStyle w:val="NormlWeb"/>
        <w:suppressAutoHyphens w:val="0"/>
        <w:spacing w:before="100" w:beforeAutospacing="1" w:after="100" w:afterAutospacing="1"/>
        <w:jc w:val="both"/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</w:pPr>
      <w:r w:rsidRPr="00C72E00"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  <w:t xml:space="preserve">A világ mindig megtalálja a módját az önigazolásnak és a bibliai értékek mellett kiálló emberek elhallgattatásának.  Az álságosan használt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>„</w:t>
      </w:r>
      <w:r w:rsidRPr="00C72E00"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  <w:t xml:space="preserve">ne ítélkezz” szlogennel sikeresen sarokba szorították a modern, névleges kereszténység java részét, amely amúgy is zűrzavarban van a saját értékeit illetően. Korunk mantrája, a </w:t>
      </w:r>
      <w:r w:rsidRPr="00C72E00">
        <w:rPr>
          <w:rFonts w:ascii="Sylfaen" w:hAnsi="Sylfaen"/>
          <w:color w:val="000000"/>
          <w:sz w:val="25"/>
          <w:szCs w:val="25"/>
          <w:lang w:val="hu-HU" w:eastAsia="en-US"/>
        </w:rPr>
        <w:t>„</w:t>
      </w:r>
      <w:r w:rsidRPr="00C72E00"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  <w:t>tolerancia” felülír mindent, a hiper-kegyelem, illetve az azzal való durva visszaélés pedig sokak számára értelmetlenné teszi a szentséget. Tény, hogy a törvénynek vannak messze súlyosabb, fontosabb pontjai, annál, hogy milyen a hajviseletünk, de aki még a ruházatán, hajviseletén, slampos külsején sem kíván változtatni, az hogy kívánhatna megfelelni a törvény nehezebb,</w:t>
      </w:r>
      <w:r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  <w:t xml:space="preserve"> szellemi követelményei</w:t>
      </w:r>
      <w:r w:rsidRPr="00C72E00"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  <w:t xml:space="preserve">nek? </w:t>
      </w:r>
    </w:p>
    <w:p w:rsidR="00E94E8C" w:rsidRPr="00C72E00" w:rsidRDefault="00E94E8C" w:rsidP="00E80238">
      <w:pPr>
        <w:pStyle w:val="NormlWeb"/>
        <w:suppressAutoHyphens w:val="0"/>
        <w:spacing w:before="100" w:beforeAutospacing="1" w:after="100" w:afterAutospacing="1"/>
        <w:ind w:left="540" w:right="540"/>
        <w:jc w:val="both"/>
        <w:rPr>
          <w:rFonts w:ascii="Sylfaen" w:hAnsi="Sylfaen" w:cs="Calibri"/>
          <w:sz w:val="25"/>
          <w:szCs w:val="25"/>
          <w:shd w:val="clear" w:color="auto" w:fill="FFFFFF"/>
          <w:lang w:val="hu-HU" w:eastAsia="en-US"/>
        </w:rPr>
      </w:pPr>
      <w:r w:rsidRPr="00C72E00">
        <w:rPr>
          <w:rFonts w:cs="Calibri"/>
          <w:b/>
          <w:color w:val="1F497D"/>
          <w:shd w:val="clear" w:color="auto" w:fill="FFFFFF"/>
          <w:lang w:val="hu-HU" w:eastAsia="en-US"/>
        </w:rPr>
        <w:t>2Korintus 13:5</w:t>
      </w:r>
      <w:r w:rsidRPr="00C72E00">
        <w:rPr>
          <w:rFonts w:cs="Calibri"/>
          <w:b/>
          <w:shd w:val="clear" w:color="auto" w:fill="FFFFFF"/>
          <w:lang w:val="hu-HU" w:eastAsia="en-US"/>
        </w:rPr>
        <w:t xml:space="preserve"> Vizsgáljátok meg magatokat, hogy a hitben éltek-e.</w:t>
      </w:r>
      <w:r w:rsidRPr="00C72E00">
        <w:rPr>
          <w:rFonts w:cs="Calibri"/>
          <w:shd w:val="clear" w:color="auto" w:fill="FFFFFF"/>
          <w:lang w:val="hu-HU" w:eastAsia="en-US"/>
        </w:rPr>
        <w:t xml:space="preserve"> Tegyétek csak próbára magatokat. </w:t>
      </w:r>
      <w:r w:rsidRPr="00C72E00">
        <w:rPr>
          <w:rFonts w:cs="Calibri"/>
          <w:b/>
          <w:shd w:val="clear" w:color="auto" w:fill="FFFFFF"/>
          <w:lang w:val="hu-HU" w:eastAsia="en-US"/>
        </w:rPr>
        <w:t>Felismeritek-e, hogy bennetek él Jézus Krisztus? Ha nem, akkor nem álltátok ki a próbát.</w:t>
      </w:r>
    </w:p>
    <w:p w:rsidR="00E94E8C" w:rsidRPr="00C72E00" w:rsidRDefault="00E94E8C" w:rsidP="00506E6F">
      <w:pPr>
        <w:jc w:val="right"/>
        <w:rPr>
          <w:rFonts w:ascii="Wingdings" w:hAnsi="Wingdings"/>
          <w:b/>
          <w:bCs/>
          <w:color w:val="1F497D"/>
          <w:sz w:val="48"/>
          <w:szCs w:val="48"/>
          <w:lang w:val="hu-HU"/>
        </w:rPr>
      </w:pPr>
      <w:r w:rsidRPr="00C72E00">
        <w:rPr>
          <w:rFonts w:ascii="Wingdings" w:hAnsi="Wingdings"/>
          <w:b/>
          <w:bCs/>
          <w:color w:val="1F497D"/>
          <w:sz w:val="48"/>
          <w:szCs w:val="48"/>
          <w:lang w:val="hu-HU"/>
        </w:rPr>
        <w:t></w:t>
      </w:r>
    </w:p>
    <w:p w:rsidR="00E94E8C" w:rsidRPr="00C72E00" w:rsidRDefault="00E94E8C" w:rsidP="00506E6F">
      <w:pPr>
        <w:jc w:val="right"/>
        <w:rPr>
          <w:rFonts w:ascii="Wingdings" w:hAnsi="Wingdings"/>
          <w:b/>
          <w:bCs/>
          <w:color w:val="1F497D"/>
          <w:sz w:val="48"/>
          <w:szCs w:val="48"/>
          <w:lang w:val="hu-HU"/>
        </w:rPr>
      </w:pPr>
    </w:p>
    <w:p w:rsidR="00E94E8C" w:rsidRPr="00C72E00" w:rsidRDefault="00AA09A5" w:rsidP="00693E66">
      <w:pPr>
        <w:rPr>
          <w:rFonts w:ascii="Sylfaen" w:hAnsi="Sylfaen"/>
          <w:b/>
          <w:color w:val="000080"/>
          <w:sz w:val="23"/>
          <w:szCs w:val="23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95250</wp:posOffset>
                </wp:positionV>
                <wp:extent cx="5943600" cy="635"/>
                <wp:effectExtent l="0" t="19050" r="1905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.5pt" to="48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RdVAIAALEEAAAOAAAAZHJzL2Uyb0RvYy54bWysVMGO2jAQvVfqP1i+s0kgsGy0YVUR6GXb&#10;RWKrno3tJFYd27INAVX9945NQEv3UlVNJMuOZ968eTOTx6djJ9GBWye0KnF2l2LEFdVMqKbE317X&#10;ozlGzhPFiNSKl/jEHX5afPzw2JuCj3WrJeMWAYhyRW9K3HpviiRxtOUdcXfacAWXtbYd8XC0TcIs&#10;6QG9k8k4TWdJry0zVlPuHHytzpd4EfHrmlP/UteOeyRLDNx8XG1cd2FNFo+kaCwxraADDfIPLDoi&#10;FAS9QlXEE7S34h1UJ6jVTtf+juou0XUtKI85QDZZ+kc225YYHnMBcZy5yuT+Hyz9ethYJFiJxxgp&#10;0kGJnoXiaBKU6Y0rwGCpNjbkRo9qa541/eGQ0suWqIZHhq8nA25Z8EhuXMLBGcDf9V80Axuy9zrK&#10;dKxtFyBBAHSM1Thdq8GPHlH4OH3IJ7MUikbhbjaZRnxSXFyNdf4z1x0KmxJLYB2hyeHZ+UCFFBeT&#10;EEnptZAyllsq1EO+8Eyjh9NSsHAb7Jxtdktp0YFAx1R5eIfAN2ZW7xWLaC0nbDXsPRHyvIfoUgU8&#10;HpsQKMV0957bbct6xEQgnY3vQ4JMQEdmM+hneDAisoFZ8hYjq/134duoctDnHcF5Gt6BoL6gx+Rv&#10;AoOmA4WgbmzMnw/pw2q+muejfDxbjfK0qkaf1st8NFtn99NqUi2XVfYrhMzyohWMcRU0ugxJlv9d&#10;Ew7jem7v65hcq5Hcop+ZH0EsEPBCOjZV6KNzR+40O23spdlgLqLxMMNh8N6eYf/2T7P4DQAA//8D&#10;AFBLAwQUAAYACAAAACEAtp02MNwAAAAIAQAADwAAAGRycy9kb3ducmV2LnhtbEyPvU7DQBCEeyTe&#10;4bRIdORsA4ljfI4iJBoaRICCbuNb/wjfnuW7JIanZ1NBuTOj2W/KzewGdaQp9J4NpIsEFHHtbc+t&#10;gfe3p5scVIjIFgfPZOCbAmyqy4sSC+tP/ErHXWyVlHAo0EAX41hoHeqOHIaFH4nFa/zkMMo5tdpO&#10;eJJyN+gsSZbaYc/yocORHjuqv3YHZ6BeNnabf4xO/6yyT6zzlzZ9boy5vpq3D6AizfEvDGd8QYdK&#10;mPb+wDaowcDdbSZJ0e9lkvjr1VqE/VlIQVel/j+g+gUAAP//AwBQSwECLQAUAAYACAAAACEAtoM4&#10;kv4AAADhAQAAEwAAAAAAAAAAAAAAAAAAAAAAW0NvbnRlbnRfVHlwZXNdLnhtbFBLAQItABQABgAI&#10;AAAAIQA4/SH/1gAAAJQBAAALAAAAAAAAAAAAAAAAAC8BAABfcmVscy8ucmVsc1BLAQItABQABgAI&#10;AAAAIQCgCWRdVAIAALEEAAAOAAAAAAAAAAAAAAAAAC4CAABkcnMvZTJvRG9jLnhtbFBLAQItABQA&#10;BgAIAAAAIQC2nTYw3AAAAAgBAAAPAAAAAAAAAAAAAAAAAK4EAABkcnMvZG93bnJldi54bWxQSwUG&#10;AAAAAAQABADzAAAAtw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E94E8C" w:rsidRPr="00C72E00" w:rsidRDefault="00E94E8C" w:rsidP="00693E66">
      <w:pPr>
        <w:jc w:val="center"/>
        <w:rPr>
          <w:rFonts w:ascii="Sylfaen" w:hAnsi="Sylfaen"/>
          <w:b/>
          <w:color w:val="000080"/>
          <w:sz w:val="23"/>
          <w:szCs w:val="23"/>
          <w:lang w:val="hu-HU"/>
        </w:rPr>
      </w:pPr>
      <w:r w:rsidRPr="00C72E00">
        <w:rPr>
          <w:rFonts w:ascii="Sylfaen" w:hAnsi="Sylfaen"/>
          <w:b/>
          <w:color w:val="000080"/>
          <w:sz w:val="23"/>
          <w:szCs w:val="23"/>
          <w:lang w:val="hu-HU"/>
        </w:rPr>
        <w:t>Isten Egyházának Gyülekezetei</w:t>
      </w:r>
    </w:p>
    <w:p w:rsidR="00E94E8C" w:rsidRPr="00C72E00" w:rsidRDefault="00E94E8C" w:rsidP="00693E66">
      <w:pPr>
        <w:jc w:val="center"/>
        <w:rPr>
          <w:rFonts w:ascii="Arial Black" w:hAnsi="Arial Black"/>
          <w:sz w:val="16"/>
          <w:szCs w:val="16"/>
          <w:lang w:val="hu-HU"/>
        </w:rPr>
      </w:pPr>
      <w:r w:rsidRPr="00C72E00">
        <w:rPr>
          <w:rFonts w:ascii="Arial Black" w:hAnsi="Arial Black"/>
          <w:b/>
          <w:sz w:val="16"/>
          <w:szCs w:val="16"/>
          <w:lang w:val="hu-HU"/>
        </w:rPr>
        <w:lastRenderedPageBreak/>
        <w:t xml:space="preserve">Copyright © </w:t>
      </w:r>
      <w:r w:rsidRPr="00C72E00">
        <w:rPr>
          <w:rFonts w:ascii="Arial Black" w:hAnsi="Arial Black"/>
          <w:sz w:val="16"/>
          <w:szCs w:val="16"/>
          <w:lang w:val="hu-HU"/>
        </w:rPr>
        <w:t>2019, Póli Pál, Isten Egyházának Gyülekezetei</w:t>
      </w:r>
    </w:p>
    <w:p w:rsidR="00E94E8C" w:rsidRPr="00C72E00" w:rsidRDefault="00E94E8C" w:rsidP="00693E66">
      <w:pPr>
        <w:ind w:left="540" w:right="504"/>
        <w:jc w:val="both"/>
        <w:rPr>
          <w:rFonts w:ascii="Arial" w:hAnsi="Arial"/>
          <w:sz w:val="16"/>
          <w:szCs w:val="16"/>
          <w:lang w:val="hu-HU"/>
        </w:rPr>
      </w:pPr>
      <w:r w:rsidRPr="00C72E00">
        <w:rPr>
          <w:rFonts w:ascii="Arial" w:hAnsi="Arial"/>
          <w:b/>
          <w:sz w:val="16"/>
          <w:szCs w:val="16"/>
          <w:lang w:val="hu-HU"/>
        </w:rPr>
        <w:t>Minden jog fenntartva.</w:t>
      </w:r>
      <w:r w:rsidRPr="00C72E00">
        <w:rPr>
          <w:rFonts w:ascii="Arial" w:hAnsi="Arial"/>
          <w:sz w:val="16"/>
          <w:szCs w:val="16"/>
          <w:lang w:val="hu-HU"/>
        </w:rPr>
        <w:t xml:space="preserve"> A honlapon található kiadványok szabadon másolhatóak és terjeszthetőek, amennyiben a teljes szöveg, változtatás vagy törlés nélkül kerül másolásra illetve terjesztésre. A kiadó nevét, címét és a kiadási jogot fel kell tüntetni. Ár nem számítható fel érte. Kritikai elemzésekhez felhasználhatók rövid kivonatok a kiadási jog megsértése nélkül.</w:t>
      </w:r>
    </w:p>
    <w:p w:rsidR="00E94E8C" w:rsidRPr="00C72E00" w:rsidRDefault="00AA09A5" w:rsidP="00693E66">
      <w:pPr>
        <w:jc w:val="center"/>
        <w:rPr>
          <w:lang w:val="hu-HU"/>
        </w:rPr>
      </w:pPr>
      <w:hyperlink r:id="rId10" w:history="1">
        <w:r w:rsidR="00E94E8C" w:rsidRPr="00C72E00">
          <w:rPr>
            <w:rStyle w:val="Hiperhivatkozs"/>
            <w:rFonts w:ascii="Arial Black" w:hAnsi="Arial Black"/>
            <w:b/>
            <w:color w:val="365F91"/>
            <w:sz w:val="18"/>
            <w:szCs w:val="18"/>
            <w:lang w:val="hu-HU"/>
          </w:rPr>
          <w:t>http://www.churchofgod.hu</w:t>
        </w:r>
      </w:hyperlink>
    </w:p>
    <w:p w:rsidR="00E94E8C" w:rsidRPr="00C72E00" w:rsidRDefault="00AA09A5" w:rsidP="00693E66">
      <w:pPr>
        <w:jc w:val="both"/>
        <w:rPr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3810</wp:posOffset>
                </wp:positionV>
                <wp:extent cx="5943600" cy="635"/>
                <wp:effectExtent l="0" t="19050" r="1905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.3pt" to="48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pgVAIAALEEAAAOAAAAZHJzL2Uyb0RvYy54bWysVMGO2jAQvVfqP1i+s0kgsGy0YVUR6GXb&#10;RWKrno3tJFYd27INAVX9945NQEv3UlVNJMuOZ968eTOTx6djJ9GBWye0KnF2l2LEFdVMqKbE317X&#10;ozlGzhPFiNSKl/jEHX5afPzw2JuCj3WrJeMWAYhyRW9K3HpviiRxtOUdcXfacAWXtbYd8XC0TcIs&#10;6QG9k8k4TWdJry0zVlPuHHytzpd4EfHrmlP/UteOeyRLDNx8XG1cd2FNFo+kaCwxraADDfIPLDoi&#10;FAS9QlXEE7S34h1UJ6jVTtf+juou0XUtKI85QDZZ+kc225YYHnMBcZy5yuT+Hyz9ethYJBjUDiNF&#10;OijRs1AcTYIyvXEFGCzVxobc6FFtzbOmPxxSetkS1fDI8PVkwC0LHsmNSzg4A/i7/otmYEP2XkeZ&#10;jrXtAiQIgI6xGqdrNfjRIwofpw/5ZJZC0SjczSbTiE+Ki6uxzn/mukNhU2IJrCM0OTw7H6iQ4mIS&#10;Iim9FlLGckuF+hKP4ZlGD6elYOE22Dnb7JbSogOBjqny8A6Bb8ys3isW0VpO2GrYeyLkeQ/RpQp4&#10;PDYhUIrp7j2325b1iIlAOhvfhwSZgI7MZtDP8GBEZAOz5C1GVvvvwrdR5aDPO4LzNLwDQX1Bj8nf&#10;BAZNBwpB3diYPx/Sh9V8Nc9H+Xi2GuVpVY0+rZf5aLbO7qfVpFouq+xXCJnlRSsY4ypodBmSLP+7&#10;JhzG9dze1zG5ViO5RT8zP4JYIOCFdGyq0EfnjtxpdtrYS7PBXETjYYbD4L09w/7tn2bxGwAA//8D&#10;AFBLAwQUAAYACAAAACEAVqGgBdoAAAAEAQAADwAAAGRycy9kb3ducmV2LnhtbEyOPU/DQBBEeyT+&#10;w2mR6Mg5BtmO8TqKkGhoEAEKuo1v/SF8d5bvkhh+PUsF5WhGb161XeyoTjyHwTuE9SoBxa7xZnAd&#10;wtvr400BKkRyhkbvGOGLA2zry4uKSuPP7oVP+9gpgbhQEkIf41RqHZqeLYWVn9hJ1/rZUpQ4d9rM&#10;dBa4HXWaJJm2NDh56Gnih56bz/3RIjRZa3bF+2T1d55+UFM8d+unFvH6atndg4q8xL8x/OqLOtTi&#10;dPBHZ4IaEe5uU1kiZKCk3eQbiQeEHHRd6f/y9Q8AAAD//wMAUEsBAi0AFAAGAAgAAAAhALaDOJL+&#10;AAAA4QEAABMAAAAAAAAAAAAAAAAAAAAAAFtDb250ZW50X1R5cGVzXS54bWxQSwECLQAUAAYACAAA&#10;ACEAOP0h/9YAAACUAQAACwAAAAAAAAAAAAAAAAAvAQAAX3JlbHMvLnJlbHNQSwECLQAUAAYACAAA&#10;ACEAa1m6YFQCAACxBAAADgAAAAAAAAAAAAAAAAAuAgAAZHJzL2Uyb0RvYy54bWxQSwECLQAUAAYA&#10;CAAAACEAVqGgBdoAAAAEAQAADwAAAAAAAAAAAAAAAACuBAAAZHJzL2Rvd25yZXYueG1sUEsFBgAA&#10;AAAEAAQA8wAAALUFAAAAAA=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E94E8C" w:rsidRPr="00C72E00" w:rsidRDefault="00E94E8C" w:rsidP="00506E6F">
      <w:pPr>
        <w:jc w:val="right"/>
        <w:rPr>
          <w:lang w:val="hu-HU"/>
        </w:rPr>
      </w:pPr>
    </w:p>
    <w:sectPr w:rsidR="00E94E8C" w:rsidRPr="00C72E00" w:rsidSect="00506E6F">
      <w:pgSz w:w="12240" w:h="15840"/>
      <w:pgMar w:top="108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F"/>
    <w:rsid w:val="000619FA"/>
    <w:rsid w:val="00140EBE"/>
    <w:rsid w:val="0017203B"/>
    <w:rsid w:val="001841F5"/>
    <w:rsid w:val="00185FE5"/>
    <w:rsid w:val="001B652A"/>
    <w:rsid w:val="002A609B"/>
    <w:rsid w:val="002B40E3"/>
    <w:rsid w:val="00346060"/>
    <w:rsid w:val="003467C6"/>
    <w:rsid w:val="00376B90"/>
    <w:rsid w:val="003B1ECD"/>
    <w:rsid w:val="003B6CC8"/>
    <w:rsid w:val="003F6EA1"/>
    <w:rsid w:val="004327B0"/>
    <w:rsid w:val="0049375D"/>
    <w:rsid w:val="004978CC"/>
    <w:rsid w:val="004C003C"/>
    <w:rsid w:val="00505697"/>
    <w:rsid w:val="00506E6F"/>
    <w:rsid w:val="00513855"/>
    <w:rsid w:val="00524587"/>
    <w:rsid w:val="005516E2"/>
    <w:rsid w:val="005C77F7"/>
    <w:rsid w:val="0061484D"/>
    <w:rsid w:val="0066590F"/>
    <w:rsid w:val="00693E66"/>
    <w:rsid w:val="00703F8F"/>
    <w:rsid w:val="00744B69"/>
    <w:rsid w:val="007517B0"/>
    <w:rsid w:val="00792B7E"/>
    <w:rsid w:val="007C6417"/>
    <w:rsid w:val="007D3FEE"/>
    <w:rsid w:val="00824D54"/>
    <w:rsid w:val="0084347B"/>
    <w:rsid w:val="00851D1E"/>
    <w:rsid w:val="0087643F"/>
    <w:rsid w:val="00890412"/>
    <w:rsid w:val="008D061E"/>
    <w:rsid w:val="008E4089"/>
    <w:rsid w:val="00910162"/>
    <w:rsid w:val="0091520F"/>
    <w:rsid w:val="00933DBB"/>
    <w:rsid w:val="0095132E"/>
    <w:rsid w:val="009A3CE1"/>
    <w:rsid w:val="009C5E10"/>
    <w:rsid w:val="009D5EF9"/>
    <w:rsid w:val="009F5E9C"/>
    <w:rsid w:val="00A06AC3"/>
    <w:rsid w:val="00A277B5"/>
    <w:rsid w:val="00A72D27"/>
    <w:rsid w:val="00A87C58"/>
    <w:rsid w:val="00A9663C"/>
    <w:rsid w:val="00AA09A5"/>
    <w:rsid w:val="00AB47A7"/>
    <w:rsid w:val="00AD3C83"/>
    <w:rsid w:val="00B07332"/>
    <w:rsid w:val="00B53D78"/>
    <w:rsid w:val="00B73C5E"/>
    <w:rsid w:val="00BA34F0"/>
    <w:rsid w:val="00BA5C68"/>
    <w:rsid w:val="00BC43F0"/>
    <w:rsid w:val="00BE12D9"/>
    <w:rsid w:val="00C72120"/>
    <w:rsid w:val="00C72E00"/>
    <w:rsid w:val="00C93BFC"/>
    <w:rsid w:val="00CF1CD4"/>
    <w:rsid w:val="00D10AE6"/>
    <w:rsid w:val="00D154FC"/>
    <w:rsid w:val="00D17E17"/>
    <w:rsid w:val="00D3180E"/>
    <w:rsid w:val="00D93D9E"/>
    <w:rsid w:val="00DD329E"/>
    <w:rsid w:val="00E37E63"/>
    <w:rsid w:val="00E80238"/>
    <w:rsid w:val="00E94E8C"/>
    <w:rsid w:val="00EC07BF"/>
    <w:rsid w:val="00ED2605"/>
    <w:rsid w:val="00F050A1"/>
    <w:rsid w:val="00FA7682"/>
    <w:rsid w:val="00FB1836"/>
    <w:rsid w:val="00FF3F3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E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93E6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506E6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Bekezdsalapbettpusa"/>
    <w:uiPriority w:val="99"/>
    <w:rsid w:val="00506E6F"/>
    <w:rPr>
      <w:rFonts w:cs="Times New Roman"/>
    </w:rPr>
  </w:style>
  <w:style w:type="character" w:customStyle="1" w:styleId="text-muted">
    <w:name w:val="text-muted"/>
    <w:basedOn w:val="Bekezdsalapbettpusa"/>
    <w:uiPriority w:val="99"/>
    <w:rsid w:val="00506E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6E6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93E6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506E6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Bekezdsalapbettpusa"/>
    <w:uiPriority w:val="99"/>
    <w:rsid w:val="00506E6F"/>
    <w:rPr>
      <w:rFonts w:cs="Times New Roman"/>
    </w:rPr>
  </w:style>
  <w:style w:type="character" w:customStyle="1" w:styleId="text-muted">
    <w:name w:val="text-muted"/>
    <w:basedOn w:val="Bekezdsalapbettpusa"/>
    <w:uiPriority w:val="99"/>
    <w:rsid w:val="00506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urchofg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modern+male+hairstyles&amp;rlz=1C1CHBF_enUS755US755&amp;oq=modern+male+hairstiles&amp;aqs=chrome.1.69i57j0l5.8459j0j8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12686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tetoválás, a divat és az emberi test szentsége</vt:lpstr>
    </vt:vector>
  </TitlesOfParts>
  <Company>Microsoft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tetoválás, a divat és az emberi test szentsége</dc:title>
  <dc:creator>Paul Poli</dc:creator>
  <cp:lastModifiedBy>Takács István Plámen</cp:lastModifiedBy>
  <cp:revision>2</cp:revision>
  <dcterms:created xsi:type="dcterms:W3CDTF">2019-08-13T14:34:00Z</dcterms:created>
  <dcterms:modified xsi:type="dcterms:W3CDTF">2019-08-13T14:34:00Z</dcterms:modified>
</cp:coreProperties>
</file>